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widowControl w:val="0"/>
        <w:spacing w:line="36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4.1pt;margin-top:15.45pt;width:123.6pt;height:26.5pt;z-index:251657728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/>
                    <w:keepLines/>
                    <w:shd w:val="clear" w:color="auto" w:fill="auto"/>
                    <w:bidi w:val="0"/>
                    <w:jc w:val="left"/>
                    <w:spacing w:before="0" w:after="0" w:line="280" w:lineRule="exact"/>
                    <w:ind w:left="0" w:right="0" w:firstLine="0"/>
                  </w:pPr>
                  <w:bookmarkStart w:id="0" w:name="bookmark0"/>
                  <w:r>
                    <w:rPr>
                      <w:rStyle w:val="CharStyle5"/>
                      <w:b/>
                      <w:bCs/>
                    </w:rPr>
                    <w:t>INSTITUTO FEDERAL</w:t>
                  </w:r>
                  <w:bookmarkEnd w:id="0"/>
                </w:p>
                <w:p>
                  <w:pPr>
                    <w:pStyle w:val="Style6"/>
                    <w:widowControl w:val="0"/>
                    <w:keepNext/>
                    <w:keepLines/>
                    <w:shd w:val="clear" w:color="auto" w:fill="auto"/>
                    <w:bidi w:val="0"/>
                    <w:jc w:val="left"/>
                    <w:spacing w:before="0" w:after="0" w:line="210" w:lineRule="exact"/>
                    <w:ind w:left="0" w:right="0" w:firstLine="0"/>
                  </w:pPr>
                  <w:bookmarkStart w:id="1" w:name="bookmark1"/>
                  <w:r>
                    <w:rPr>
                      <w:rStyle w:val="CharStyle8"/>
                      <w:b w:val="0"/>
                      <w:bCs w:val="0"/>
                    </w:rPr>
                    <w:t>Goiás</w:t>
                  </w:r>
                  <w:bookmarkEnd w:id="1"/>
                </w:p>
              </w:txbxContent>
            </v:textbox>
            <w10:wrap anchorx="margin"/>
          </v:shape>
        </w:pict>
      </w:r>
      <w:r>
        <w:pict>
          <v:shape id="_x0000_s1027" type="#_x0000_t202" style="position:absolute;margin-left:162.95pt;margin-top:0;width:256.3pt;height:38.7pt;z-index:251657729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9"/>
                    <w:widowControl w:val="0"/>
                    <w:keepNext/>
                    <w:keepLines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bookmarkStart w:id="2" w:name="bookmark2"/>
                  <w:r>
                    <w:rPr>
                      <w:lang w:val="pt-BR" w:eastAsia="pt-BR" w:bidi="pt-BR"/>
                      <w:w w:val="100"/>
                      <w:spacing w:val="0"/>
                      <w:color w:val="000000"/>
                      <w:position w:val="0"/>
                    </w:rPr>
                    <w:t>MINISTÉRIO DA EDUCAÇÃO</w:t>
                  </w:r>
                  <w:bookmarkEnd w:id="2"/>
                </w:p>
                <w:p>
                  <w:pPr>
                    <w:pStyle w:val="Style11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lang w:val="pt-BR" w:eastAsia="pt-BR" w:bidi="pt-BR"/>
                      <w:w w:val="100"/>
                      <w:spacing w:val="0"/>
                      <w:color w:val="000000"/>
                      <w:position w:val="0"/>
                    </w:rPr>
                    <w:t>SECRETARIA DE EDUCAÇÃO PROFISSIONAL E TECNOLÓGICA INSTITUTO FEDERAL DE EDUCAÇÃO, CIÊNCIA E TECNOLOGIA DE GOIÁS CÂMPUS URUACU</w:t>
                  </w:r>
                </w:p>
              </w:txbxContent>
            </v:textbox>
            <w10:wrap anchorx="margin"/>
          </v:shape>
        </w:pict>
      </w:r>
      <w:r>
        <w:pict>
          <v:shape id="_x0000_s1028" type="#_x0000_t202" style="position:absolute;margin-left:123.1pt;margin-top:99.3pt;width:207.35pt;height:57.7pt;z-index:251657730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3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135" w:line="170" w:lineRule="exact"/>
                    <w:ind w:left="0" w:right="0" w:firstLine="0"/>
                  </w:pPr>
                  <w:r>
                    <w:rPr>
                      <w:lang w:val="pt-BR" w:eastAsia="pt-BR" w:bidi="pt-BR"/>
                      <w:w w:val="100"/>
                      <w:spacing w:val="0"/>
                      <w:color w:val="000000"/>
                      <w:position w:val="0"/>
                    </w:rPr>
                    <w:t>ANEXO II</w:t>
                  </w:r>
                </w:p>
                <w:p>
                  <w:pPr>
                    <w:pStyle w:val="Style1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370" w:line="170" w:lineRule="exact"/>
                    <w:ind w:left="0" w:right="0" w:firstLine="0"/>
                  </w:pPr>
                  <w:r>
                    <w:rPr>
                      <w:lang w:val="pt-BR" w:eastAsia="pt-BR" w:bidi="pt-BR"/>
                      <w:w w:val="100"/>
                      <w:spacing w:val="0"/>
                      <w:color w:val="000000"/>
                      <w:position w:val="0"/>
                    </w:rPr>
                    <w:t>LISTA DE MATERIAIS E SERVIÇOS SUGERIDOS</w:t>
                  </w:r>
                </w:p>
                <w:p>
                  <w:pPr>
                    <w:pStyle w:val="Style15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 w:line="170" w:lineRule="exact"/>
                    <w:ind w:left="0" w:right="0" w:firstLine="0"/>
                  </w:pPr>
                  <w:r>
                    <w:rPr>
                      <w:lang w:val="pt-BR" w:eastAsia="pt-BR" w:bidi="pt-BR"/>
                      <w:w w:val="100"/>
                      <w:spacing w:val="0"/>
                      <w:color w:val="000000"/>
                      <w:position w:val="0"/>
                    </w:rPr>
                    <w:t>ITEM</w:t>
                  </w:r>
                </w:p>
              </w:txbxContent>
            </v:textbox>
            <w10:wrap anchorx="margin"/>
          </v:shape>
        </w:pict>
      </w:r>
      <w:r>
        <w:pict>
          <v:shape id="_x0000_s1029" type="#_x0000_t202" style="position:absolute;margin-left:5.e-002pt;margin-top:176.55pt;width:437.75pt;height:147.45pt;z-index:251657731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5"/>
                    <w:numPr>
                      <w:ilvl w:val="0"/>
                      <w:numId w:val="1"/>
                    </w:numPr>
                    <w:tabs>
                      <w:tab w:leader="none" w:pos="173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375" w:line="170" w:lineRule="exact"/>
                    <w:ind w:left="0" w:right="0" w:firstLine="0"/>
                  </w:pPr>
                  <w:r>
                    <w:rPr>
                      <w:lang w:val="pt-BR" w:eastAsia="pt-BR" w:bidi="pt-BR"/>
                      <w:w w:val="100"/>
                      <w:spacing w:val="0"/>
                      <w:color w:val="000000"/>
                      <w:position w:val="0"/>
                    </w:rPr>
                    <w:t>Fornecimento de lanche para Coffee Break.</w:t>
                  </w:r>
                </w:p>
                <w:p>
                  <w:pPr>
                    <w:pStyle w:val="Style15"/>
                    <w:numPr>
                      <w:ilvl w:val="0"/>
                      <w:numId w:val="1"/>
                    </w:numPr>
                    <w:tabs>
                      <w:tab w:leader="none" w:pos="192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323" w:line="170" w:lineRule="exact"/>
                    <w:ind w:left="0" w:right="0" w:firstLine="0"/>
                  </w:pPr>
                  <w:r>
                    <w:rPr>
                      <w:lang w:val="pt-BR" w:eastAsia="pt-BR" w:bidi="pt-BR"/>
                      <w:w w:val="100"/>
                      <w:spacing w:val="0"/>
                      <w:color w:val="000000"/>
                      <w:position w:val="0"/>
                    </w:rPr>
                    <w:t>Fornecimento de bebida para o Coffee Break.</w:t>
                  </w:r>
                </w:p>
                <w:p>
                  <w:pPr>
                    <w:pStyle w:val="Style15"/>
                    <w:numPr>
                      <w:ilvl w:val="0"/>
                      <w:numId w:val="1"/>
                    </w:numPr>
                    <w:tabs>
                      <w:tab w:leader="none" w:pos="192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412" w:line="235" w:lineRule="exact"/>
                    <w:ind w:left="0" w:right="0" w:firstLine="0"/>
                  </w:pPr>
                  <w:r>
                    <w:rPr>
                      <w:lang w:val="pt-BR" w:eastAsia="pt-BR" w:bidi="pt-BR"/>
                      <w:w w:val="100"/>
                      <w:spacing w:val="0"/>
                      <w:color w:val="000000"/>
                      <w:position w:val="0"/>
                    </w:rPr>
                    <w:t>Camiseta e/ou coletes para a comissão organizadora e participantes do evento, serigrafada com a arte do evento e com o logotipo das empresas patrocinadoras.</w:t>
                  </w:r>
                </w:p>
                <w:p>
                  <w:pPr>
                    <w:pStyle w:val="Style15"/>
                    <w:numPr>
                      <w:ilvl w:val="0"/>
                      <w:numId w:val="1"/>
                    </w:numPr>
                    <w:tabs>
                      <w:tab w:leader="none" w:pos="192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375" w:line="170" w:lineRule="exact"/>
                    <w:ind w:left="0" w:right="0" w:firstLine="0"/>
                  </w:pPr>
                  <w:r>
                    <w:rPr>
                      <w:lang w:val="pt-BR" w:eastAsia="pt-BR" w:bidi="pt-BR"/>
                      <w:w w:val="100"/>
                      <w:spacing w:val="0"/>
                      <w:color w:val="000000"/>
                      <w:position w:val="0"/>
                    </w:rPr>
                    <w:t>Materiais de Papelaria</w:t>
                  </w:r>
                </w:p>
                <w:p>
                  <w:pPr>
                    <w:pStyle w:val="Style15"/>
                    <w:numPr>
                      <w:ilvl w:val="0"/>
                      <w:numId w:val="1"/>
                    </w:numPr>
                    <w:tabs>
                      <w:tab w:leader="none" w:pos="187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 w:line="170" w:lineRule="exact"/>
                    <w:ind w:left="0" w:right="0" w:firstLine="0"/>
                  </w:pPr>
                  <w:r>
                    <w:rPr>
                      <w:lang w:val="pt-BR" w:eastAsia="pt-BR" w:bidi="pt-BR"/>
                      <w:w w:val="100"/>
                      <w:spacing w:val="0"/>
                      <w:color w:val="000000"/>
                      <w:position w:val="0"/>
                    </w:rPr>
                    <w:t>Materiais Gráficos</w:t>
                  </w:r>
                </w:p>
              </w:txbxContent>
            </v:textbox>
            <w10:wrap anchorx="margin"/>
          </v:shape>
        </w:pict>
      </w:r>
      <w:r>
        <w:pict>
          <v:shape id="_x0000_s1030" type="#_x0000_t202" style="position:absolute;margin-left:5.e-002pt;margin-top:325.65pt;width:182.65pt;height:127.15pt;z-index:251657732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5"/>
                    <w:numPr>
                      <w:ilvl w:val="0"/>
                      <w:numId w:val="3"/>
                    </w:numPr>
                    <w:tabs>
                      <w:tab w:leader="none" w:pos="187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 w:line="619" w:lineRule="exact"/>
                    <w:ind w:left="0" w:right="0" w:firstLine="0"/>
                  </w:pPr>
                  <w:r>
                    <w:rPr>
                      <w:lang w:val="pt-BR" w:eastAsia="pt-BR" w:bidi="pt-BR"/>
                      <w:w w:val="100"/>
                      <w:spacing w:val="0"/>
                      <w:color w:val="000000"/>
                      <w:position w:val="0"/>
                    </w:rPr>
                    <w:t>Brindes para sorteio</w:t>
                  </w:r>
                </w:p>
                <w:p>
                  <w:pPr>
                    <w:pStyle w:val="Style15"/>
                    <w:numPr>
                      <w:ilvl w:val="0"/>
                      <w:numId w:val="3"/>
                    </w:numPr>
                    <w:tabs>
                      <w:tab w:leader="none" w:pos="187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 w:line="619" w:lineRule="exact"/>
                    <w:ind w:left="0" w:right="0" w:firstLine="0"/>
                  </w:pPr>
                  <w:r>
                    <w:rPr>
                      <w:lang w:val="pt-BR" w:eastAsia="pt-BR" w:bidi="pt-BR"/>
                      <w:w w:val="100"/>
                      <w:spacing w:val="0"/>
                      <w:color w:val="000000"/>
                      <w:position w:val="0"/>
                    </w:rPr>
                    <w:t>Bebidas para distribuição no evento.</w:t>
                  </w:r>
                </w:p>
                <w:p>
                  <w:pPr>
                    <w:pStyle w:val="Style15"/>
                    <w:numPr>
                      <w:ilvl w:val="0"/>
                      <w:numId w:val="3"/>
                    </w:numPr>
                    <w:tabs>
                      <w:tab w:leader="none" w:pos="192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 w:line="619" w:lineRule="exact"/>
                    <w:ind w:left="0" w:right="0" w:firstLine="0"/>
                  </w:pPr>
                  <w:r>
                    <w:rPr>
                      <w:lang w:val="pt-BR" w:eastAsia="pt-BR" w:bidi="pt-BR"/>
                      <w:w w:val="100"/>
                      <w:spacing w:val="0"/>
                      <w:color w:val="000000"/>
                      <w:position w:val="0"/>
                    </w:rPr>
                    <w:t>Gás de cozinha para o cozimento dos alimentos. 9 - Tendas e estandes.</w:t>
                  </w:r>
                </w:p>
              </w:txbxContent>
            </v:textbox>
            <w10:wrap anchorx="margin"/>
          </v:shape>
        </w:pict>
      </w:r>
      <w:r>
        <w:pict>
          <v:shape id="_x0000_s1031" type="#_x0000_t202" style="position:absolute;margin-left:0.95pt;margin-top:450.pt;width:138.25pt;height:95.95pt;z-index:251657733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 w:line="619" w:lineRule="exact"/>
                    <w:ind w:left="0" w:right="0" w:firstLine="0"/>
                  </w:pPr>
                  <w:r>
                    <w:rPr>
                      <w:lang w:val="pt-BR" w:eastAsia="pt-BR" w:bidi="pt-BR"/>
                      <w:w w:val="100"/>
                      <w:spacing w:val="0"/>
                      <w:color w:val="000000"/>
                      <w:position w:val="0"/>
                    </w:rPr>
                    <w:t>10 - Mesas, cadeiras e forros.</w:t>
                  </w:r>
                </w:p>
                <w:p>
                  <w:pPr>
                    <w:pStyle w:val="Style15"/>
                    <w:numPr>
                      <w:ilvl w:val="0"/>
                      <w:numId w:val="5"/>
                    </w:numPr>
                    <w:tabs>
                      <w:tab w:leader="none" w:pos="264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 w:line="619" w:lineRule="exact"/>
                    <w:ind w:left="0" w:right="0" w:firstLine="0"/>
                  </w:pPr>
                  <w:r>
                    <w:rPr>
                      <w:lang w:val="pt-BR" w:eastAsia="pt-BR" w:bidi="pt-BR"/>
                      <w:w w:val="100"/>
                      <w:spacing w:val="0"/>
                      <w:color w:val="000000"/>
                      <w:position w:val="0"/>
                    </w:rPr>
                    <w:t>Doces para distribuição no evento.</w:t>
                  </w:r>
                </w:p>
                <w:p>
                  <w:pPr>
                    <w:pStyle w:val="Style15"/>
                    <w:numPr>
                      <w:ilvl w:val="0"/>
                      <w:numId w:val="5"/>
                    </w:numPr>
                    <w:tabs>
                      <w:tab w:leader="none" w:pos="264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 w:line="619" w:lineRule="exact"/>
                    <w:ind w:left="0" w:right="0" w:firstLine="0"/>
                  </w:pPr>
                  <w:r>
                    <w:rPr>
                      <w:lang w:val="pt-BR" w:eastAsia="pt-BR" w:bidi="pt-BR"/>
                      <w:w w:val="100"/>
                      <w:spacing w:val="0"/>
                      <w:color w:val="000000"/>
                      <w:position w:val="0"/>
                    </w:rPr>
                    <w:t>Descartáveis</w:t>
                  </w:r>
                </w:p>
              </w:txbxContent>
            </v:textbox>
            <w10:wrap anchorx="margin"/>
          </v:shape>
        </w:pict>
      </w:r>
      <w:r>
        <w:pict>
          <v:shape id="_x0000_s1032" type="#_x0000_t202" style="position:absolute;margin-left:0.95pt;margin-top:543.35pt;width:138.pt;height:95.95pt;z-index:251657734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5"/>
                    <w:numPr>
                      <w:ilvl w:val="0"/>
                      <w:numId w:val="7"/>
                    </w:numPr>
                    <w:tabs>
                      <w:tab w:leader="none" w:pos="264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 w:line="619" w:lineRule="exact"/>
                    <w:ind w:left="0" w:right="0" w:firstLine="0"/>
                  </w:pPr>
                  <w:r>
                    <w:rPr>
                      <w:lang w:val="pt-BR" w:eastAsia="pt-BR" w:bidi="pt-BR"/>
                      <w:w w:val="100"/>
                      <w:spacing w:val="0"/>
                      <w:color w:val="000000"/>
                      <w:position w:val="0"/>
                    </w:rPr>
                    <w:t>Pula-pula e brinquedos diversos.</w:t>
                  </w:r>
                </w:p>
                <w:p>
                  <w:pPr>
                    <w:pStyle w:val="Style15"/>
                    <w:numPr>
                      <w:ilvl w:val="0"/>
                      <w:numId w:val="7"/>
                    </w:numPr>
                    <w:tabs>
                      <w:tab w:leader="none" w:pos="259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 w:line="619" w:lineRule="exact"/>
                    <w:ind w:left="0" w:right="0" w:firstLine="0"/>
                  </w:pPr>
                  <w:r>
                    <w:rPr>
                      <w:lang w:val="pt-BR" w:eastAsia="pt-BR" w:bidi="pt-BR"/>
                      <w:w w:val="100"/>
                      <w:spacing w:val="0"/>
                      <w:color w:val="000000"/>
                      <w:position w:val="0"/>
                    </w:rPr>
                    <w:t>Alimentação para os participantes.</w:t>
                  </w:r>
                </w:p>
                <w:p>
                  <w:pPr>
                    <w:pStyle w:val="Style15"/>
                    <w:numPr>
                      <w:ilvl w:val="0"/>
                      <w:numId w:val="7"/>
                    </w:numPr>
                    <w:tabs>
                      <w:tab w:leader="none" w:pos="264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 w:line="619" w:lineRule="exact"/>
                    <w:ind w:left="0" w:right="0" w:firstLine="0"/>
                  </w:pPr>
                  <w:r>
                    <w:rPr>
                      <w:lang w:val="pt-BR" w:eastAsia="pt-BR" w:bidi="pt-BR"/>
                      <w:w w:val="100"/>
                      <w:spacing w:val="0"/>
                      <w:color w:val="000000"/>
                      <w:position w:val="0"/>
                    </w:rPr>
                    <w:t>Outros:</w:t>
                  </w:r>
                </w:p>
              </w:txbxContent>
            </v:textbox>
            <w10:wrap anchorx="margin"/>
          </v:shape>
        </w:pict>
      </w:r>
      <w:r>
        <w:pict>
          <v:shape id="_x0000_s1033" type="#_x0000_t202" style="position:absolute;margin-left:72.pt;margin-top:698.9pt;width:308.15pt;height:36.25pt;z-index:251657735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9"/>
                    <w:widowControl w:val="0"/>
                    <w:keepNext/>
                    <w:keepLines/>
                    <w:shd w:val="clear" w:color="auto" w:fill="auto"/>
                    <w:bidi w:val="0"/>
                    <w:jc w:val="center"/>
                    <w:spacing w:before="0" w:after="0" w:line="221" w:lineRule="exact"/>
                    <w:ind w:left="0" w:right="0" w:firstLine="0"/>
                  </w:pPr>
                  <w:bookmarkStart w:id="3" w:name="bookmark3"/>
                  <w:r>
                    <w:rPr>
                      <w:lang w:val="pt-BR" w:eastAsia="pt-BR" w:bidi="pt-BR"/>
                      <w:w w:val="100"/>
                      <w:spacing w:val="0"/>
                      <w:color w:val="000000"/>
                      <w:position w:val="0"/>
                    </w:rPr>
                    <w:t>Instituto Federal de Educação, Ciência e Tecnologia de Goiás</w:t>
                  </w:r>
                  <w:bookmarkEnd w:id="3"/>
                </w:p>
                <w:p>
                  <w:pPr>
                    <w:pStyle w:val="Style17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/>
                    <w:ind w:left="0" w:right="0" w:firstLine="0"/>
                  </w:pPr>
                  <w:r>
                    <w:rPr>
                      <w:lang w:val="pt-BR" w:eastAsia="pt-BR" w:bidi="pt-BR"/>
                      <w:w w:val="100"/>
                      <w:spacing w:val="0"/>
                      <w:color w:val="000000"/>
                      <w:position w:val="0"/>
                    </w:rPr>
                    <w:t>Rua Formosa, Qds. 28 e 29, S/N, Loteamento Santana, URUAÇU / GO, CEP 76400-000</w:t>
                    <w:br/>
                    <w:t>(62) 3357-8186 (ramal: 8186)</w:t>
                  </w:r>
                </w:p>
              </w:txbxContent>
            </v:textbox>
            <w10:wrap anchorx="margin"/>
          </v:shape>
        </w:pic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640" w:lineRule="exact"/>
      </w:pP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type w:val="continuous"/>
      <w:pgSz w:w="11900" w:h="16840"/>
      <w:pgMar w:top="955" w:left="1403" w:right="1742" w:bottom="955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-"/>
      <w:rPr>
        <w:lang w:val="pt-BR" w:eastAsia="pt-BR" w:bidi="pt-BR"/>
        <w:b w:val="0"/>
        <w:bCs w:val="0"/>
        <w:i w:val="0"/>
        <w:iCs w:val="0"/>
        <w:u w:val="none"/>
        <w:strike w:val="0"/>
        <w:smallCaps w:val="0"/>
        <w:sz w:val="17"/>
        <w:szCs w:val="17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2">
    <w:multiLevelType w:val="multilevel"/>
    <w:lvl w:ilvl="0">
      <w:start w:val="6"/>
      <w:numFmt w:val="decimal"/>
      <w:lvlText w:val="%1-"/>
      <w:rPr>
        <w:lang w:val="pt-BR" w:eastAsia="pt-BR" w:bidi="pt-BR"/>
        <w:b w:val="0"/>
        <w:bCs w:val="0"/>
        <w:i w:val="0"/>
        <w:iCs w:val="0"/>
        <w:u w:val="none"/>
        <w:strike w:val="0"/>
        <w:smallCaps w:val="0"/>
        <w:sz w:val="17"/>
        <w:szCs w:val="17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4">
    <w:multiLevelType w:val="multilevel"/>
    <w:lvl w:ilvl="0">
      <w:start w:val="11"/>
      <w:numFmt w:val="decimal"/>
      <w:lvlText w:val="%1-"/>
      <w:rPr>
        <w:lang w:val="pt-BR" w:eastAsia="pt-BR" w:bidi="pt-BR"/>
        <w:b w:val="0"/>
        <w:bCs w:val="0"/>
        <w:i w:val="0"/>
        <w:iCs w:val="0"/>
        <w:u w:val="none"/>
        <w:strike w:val="0"/>
        <w:smallCaps w:val="0"/>
        <w:sz w:val="17"/>
        <w:szCs w:val="17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6">
    <w:multiLevelType w:val="multilevel"/>
    <w:lvl w:ilvl="0">
      <w:start w:val="13"/>
      <w:numFmt w:val="decimal"/>
      <w:lvlText w:val="%1-"/>
      <w:rPr>
        <w:lang w:val="pt-BR" w:eastAsia="pt-BR" w:bidi="pt-BR"/>
        <w:b w:val="0"/>
        <w:bCs w:val="0"/>
        <w:i w:val="0"/>
        <w:iCs w:val="0"/>
        <w:u w:val="none"/>
        <w:strike w:val="0"/>
        <w:smallCaps w:val="0"/>
        <w:sz w:val="17"/>
        <w:szCs w:val="17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pt-BR" w:eastAsia="pt-BR" w:bidi="pt-BR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pt-BR" w:eastAsia="pt-BR" w:bidi="pt-BR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pt-BR" w:eastAsia="pt-BR" w:bidi="pt-BR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Título #1 Exact"/>
    <w:basedOn w:val="DefaultParagraphFont"/>
    <w:link w:val="Style3"/>
    <w:rPr>
      <w:b/>
      <w:bCs/>
      <w:i w:val="0"/>
      <w:iCs w:val="0"/>
      <w:u w:val="none"/>
      <w:strike w:val="0"/>
      <w:smallCaps w:val="0"/>
      <w:sz w:val="28"/>
      <w:szCs w:val="28"/>
      <w:rFonts w:ascii="Calibri" w:eastAsia="Calibri" w:hAnsi="Calibri" w:cs="Calibri"/>
    </w:rPr>
  </w:style>
  <w:style w:type="character" w:customStyle="1" w:styleId="CharStyle5">
    <w:name w:val="Título #1 Exact"/>
    <w:basedOn w:val="CharStyle4"/>
    <w:rPr>
      <w:lang w:val="pt-BR" w:eastAsia="pt-BR" w:bidi="pt-BR"/>
      <w:w w:val="100"/>
      <w:spacing w:val="0"/>
      <w:color w:val="000000"/>
      <w:position w:val="0"/>
    </w:rPr>
  </w:style>
  <w:style w:type="character" w:customStyle="1" w:styleId="CharStyle7">
    <w:name w:val="Título #2 Exact"/>
    <w:basedOn w:val="DefaultParagraphFont"/>
    <w:link w:val="Style6"/>
    <w:rPr>
      <w:b w:val="0"/>
      <w:bCs w:val="0"/>
      <w:i w:val="0"/>
      <w:iCs w:val="0"/>
      <w:u w:val="none"/>
      <w:strike w:val="0"/>
      <w:smallCaps w:val="0"/>
      <w:sz w:val="21"/>
      <w:szCs w:val="21"/>
      <w:rFonts w:ascii="Calibri" w:eastAsia="Calibri" w:hAnsi="Calibri" w:cs="Calibri"/>
    </w:rPr>
  </w:style>
  <w:style w:type="character" w:customStyle="1" w:styleId="CharStyle8">
    <w:name w:val="Título #2 Exact"/>
    <w:basedOn w:val="CharStyle7"/>
    <w:rPr>
      <w:lang w:val="pt-BR" w:eastAsia="pt-BR" w:bidi="pt-BR"/>
      <w:w w:val="100"/>
      <w:spacing w:val="0"/>
      <w:color w:val="000000"/>
      <w:position w:val="0"/>
    </w:rPr>
  </w:style>
  <w:style w:type="character" w:customStyle="1" w:styleId="CharStyle10">
    <w:name w:val="Título #3 Exact"/>
    <w:basedOn w:val="DefaultParagraphFont"/>
    <w:link w:val="Style9"/>
    <w:rPr>
      <w:b/>
      <w:bCs/>
      <w:i w:val="0"/>
      <w:iCs w:val="0"/>
      <w:u w:val="none"/>
      <w:strike w:val="0"/>
      <w:smallCaps w:val="0"/>
      <w:sz w:val="17"/>
      <w:szCs w:val="17"/>
      <w:rFonts w:ascii="Calibri" w:eastAsia="Calibri" w:hAnsi="Calibri" w:cs="Calibri"/>
    </w:rPr>
  </w:style>
  <w:style w:type="character" w:customStyle="1" w:styleId="CharStyle12">
    <w:name w:val="Texto do corpo (3) Exact"/>
    <w:basedOn w:val="DefaultParagraphFont"/>
    <w:link w:val="Style11"/>
    <w:rPr>
      <w:b/>
      <w:bCs/>
      <w:i w:val="0"/>
      <w:iCs w:val="0"/>
      <w:u w:val="none"/>
      <w:strike w:val="0"/>
      <w:smallCaps w:val="0"/>
      <w:sz w:val="17"/>
      <w:szCs w:val="17"/>
      <w:rFonts w:ascii="Calibri" w:eastAsia="Calibri" w:hAnsi="Calibri" w:cs="Calibri"/>
    </w:rPr>
  </w:style>
  <w:style w:type="character" w:customStyle="1" w:styleId="CharStyle14">
    <w:name w:val="Texto do corpo (4) Exact"/>
    <w:basedOn w:val="DefaultParagraphFont"/>
    <w:link w:val="Style13"/>
    <w:rPr>
      <w:b/>
      <w:bCs/>
      <w:i w:val="0"/>
      <w:iCs w:val="0"/>
      <w:u w:val="none"/>
      <w:strike w:val="0"/>
      <w:smallCaps w:val="0"/>
      <w:sz w:val="17"/>
      <w:szCs w:val="17"/>
      <w:rFonts w:ascii="Times New Roman" w:eastAsia="Times New Roman" w:hAnsi="Times New Roman" w:cs="Times New Roman"/>
    </w:rPr>
  </w:style>
  <w:style w:type="character" w:customStyle="1" w:styleId="CharStyle16">
    <w:name w:val="Texto do corpo (2) Exact"/>
    <w:basedOn w:val="DefaultParagraphFont"/>
    <w:link w:val="Style15"/>
    <w:rPr>
      <w:b w:val="0"/>
      <w:bCs w:val="0"/>
      <w:i w:val="0"/>
      <w:iCs w:val="0"/>
      <w:u w:val="none"/>
      <w:strike w:val="0"/>
      <w:smallCaps w:val="0"/>
      <w:sz w:val="17"/>
      <w:szCs w:val="17"/>
      <w:rFonts w:ascii="Times New Roman" w:eastAsia="Times New Roman" w:hAnsi="Times New Roman" w:cs="Times New Roman"/>
    </w:rPr>
  </w:style>
  <w:style w:type="character" w:customStyle="1" w:styleId="CharStyle18">
    <w:name w:val="Texto do corpo (5) Exact"/>
    <w:basedOn w:val="DefaultParagraphFont"/>
    <w:link w:val="Style17"/>
    <w:rPr>
      <w:b w:val="0"/>
      <w:bCs w:val="0"/>
      <w:i w:val="0"/>
      <w:iCs w:val="0"/>
      <w:u w:val="none"/>
      <w:strike w:val="0"/>
      <w:smallCaps w:val="0"/>
      <w:sz w:val="17"/>
      <w:szCs w:val="17"/>
      <w:rFonts w:ascii="Calibri" w:eastAsia="Calibri" w:hAnsi="Calibri" w:cs="Calibri"/>
    </w:rPr>
  </w:style>
  <w:style w:type="paragraph" w:customStyle="1" w:styleId="Style3">
    <w:name w:val="Título #1"/>
    <w:basedOn w:val="Normal"/>
    <w:link w:val="CharStyle4"/>
    <w:pPr>
      <w:widowControl w:val="0"/>
      <w:shd w:val="clear" w:color="auto" w:fill="FFFFFF"/>
      <w:outlineLvl w:val="0"/>
      <w:spacing w:line="0" w:lineRule="exact"/>
    </w:pPr>
    <w:rPr>
      <w:b/>
      <w:bCs/>
      <w:i w:val="0"/>
      <w:iCs w:val="0"/>
      <w:u w:val="none"/>
      <w:strike w:val="0"/>
      <w:smallCaps w:val="0"/>
      <w:sz w:val="28"/>
      <w:szCs w:val="28"/>
      <w:rFonts w:ascii="Calibri" w:eastAsia="Calibri" w:hAnsi="Calibri" w:cs="Calibri"/>
    </w:rPr>
  </w:style>
  <w:style w:type="paragraph" w:customStyle="1" w:styleId="Style6">
    <w:name w:val="Título #2"/>
    <w:basedOn w:val="Normal"/>
    <w:link w:val="CharStyle7"/>
    <w:pPr>
      <w:widowControl w:val="0"/>
      <w:shd w:val="clear" w:color="auto" w:fill="FFFFFF"/>
      <w:outlineLvl w:val="1"/>
      <w:spacing w:line="0" w:lineRule="exact"/>
    </w:pPr>
    <w:rPr>
      <w:b w:val="0"/>
      <w:bCs w:val="0"/>
      <w:i w:val="0"/>
      <w:iCs w:val="0"/>
      <w:u w:val="none"/>
      <w:strike w:val="0"/>
      <w:smallCaps w:val="0"/>
      <w:sz w:val="21"/>
      <w:szCs w:val="21"/>
      <w:rFonts w:ascii="Calibri" w:eastAsia="Calibri" w:hAnsi="Calibri" w:cs="Calibri"/>
    </w:rPr>
  </w:style>
  <w:style w:type="paragraph" w:customStyle="1" w:styleId="Style9">
    <w:name w:val="Título #3"/>
    <w:basedOn w:val="Normal"/>
    <w:link w:val="CharStyle10"/>
    <w:pPr>
      <w:widowControl w:val="0"/>
      <w:shd w:val="clear" w:color="auto" w:fill="FFFFFF"/>
      <w:outlineLvl w:val="2"/>
      <w:spacing w:line="178" w:lineRule="exact"/>
    </w:pPr>
    <w:rPr>
      <w:b/>
      <w:bCs/>
      <w:i w:val="0"/>
      <w:iCs w:val="0"/>
      <w:u w:val="none"/>
      <w:strike w:val="0"/>
      <w:smallCaps w:val="0"/>
      <w:sz w:val="17"/>
      <w:szCs w:val="17"/>
      <w:rFonts w:ascii="Calibri" w:eastAsia="Calibri" w:hAnsi="Calibri" w:cs="Calibri"/>
    </w:rPr>
  </w:style>
  <w:style w:type="paragraph" w:customStyle="1" w:styleId="Style11">
    <w:name w:val="Texto do corpo (3)"/>
    <w:basedOn w:val="Normal"/>
    <w:link w:val="CharStyle12"/>
    <w:pPr>
      <w:widowControl w:val="0"/>
      <w:shd w:val="clear" w:color="auto" w:fill="FFFFFF"/>
      <w:spacing w:line="178" w:lineRule="exact"/>
    </w:pPr>
    <w:rPr>
      <w:b/>
      <w:bCs/>
      <w:i w:val="0"/>
      <w:iCs w:val="0"/>
      <w:u w:val="none"/>
      <w:strike w:val="0"/>
      <w:smallCaps w:val="0"/>
      <w:sz w:val="17"/>
      <w:szCs w:val="17"/>
      <w:rFonts w:ascii="Calibri" w:eastAsia="Calibri" w:hAnsi="Calibri" w:cs="Calibri"/>
    </w:rPr>
  </w:style>
  <w:style w:type="paragraph" w:customStyle="1" w:styleId="Style13">
    <w:name w:val="Texto do corpo (4)"/>
    <w:basedOn w:val="Normal"/>
    <w:link w:val="CharStyle14"/>
    <w:pPr>
      <w:widowControl w:val="0"/>
      <w:shd w:val="clear" w:color="auto" w:fill="FFFFFF"/>
      <w:jc w:val="center"/>
      <w:spacing w:after="180" w:line="0" w:lineRule="exact"/>
    </w:pPr>
    <w:rPr>
      <w:b/>
      <w:bCs/>
      <w:i w:val="0"/>
      <w:iCs w:val="0"/>
      <w:u w:val="none"/>
      <w:strike w:val="0"/>
      <w:smallCaps w:val="0"/>
      <w:sz w:val="17"/>
      <w:szCs w:val="17"/>
      <w:rFonts w:ascii="Times New Roman" w:eastAsia="Times New Roman" w:hAnsi="Times New Roman" w:cs="Times New Roman"/>
    </w:rPr>
  </w:style>
  <w:style w:type="paragraph" w:customStyle="1" w:styleId="Style15">
    <w:name w:val="Texto do corpo (2)"/>
    <w:basedOn w:val="Normal"/>
    <w:link w:val="CharStyle16"/>
    <w:pPr>
      <w:widowControl w:val="0"/>
      <w:shd w:val="clear" w:color="auto" w:fill="FFFFFF"/>
      <w:jc w:val="center"/>
      <w:spacing w:before="420" w:line="0" w:lineRule="exact"/>
    </w:pPr>
    <w:rPr>
      <w:b w:val="0"/>
      <w:bCs w:val="0"/>
      <w:i w:val="0"/>
      <w:iCs w:val="0"/>
      <w:u w:val="none"/>
      <w:strike w:val="0"/>
      <w:smallCaps w:val="0"/>
      <w:sz w:val="17"/>
      <w:szCs w:val="17"/>
      <w:rFonts w:ascii="Times New Roman" w:eastAsia="Times New Roman" w:hAnsi="Times New Roman" w:cs="Times New Roman"/>
    </w:rPr>
  </w:style>
  <w:style w:type="paragraph" w:customStyle="1" w:styleId="Style17">
    <w:name w:val="Texto do corpo (5)"/>
    <w:basedOn w:val="Normal"/>
    <w:link w:val="CharStyle18"/>
    <w:pPr>
      <w:widowControl w:val="0"/>
      <w:shd w:val="clear" w:color="auto" w:fill="FFFFFF"/>
      <w:jc w:val="center"/>
      <w:spacing w:line="221" w:lineRule="exact"/>
    </w:pPr>
    <w:rPr>
      <w:b w:val="0"/>
      <w:bCs w:val="0"/>
      <w:i w:val="0"/>
      <w:iCs w:val="0"/>
      <w:u w:val="none"/>
      <w:strike w:val="0"/>
      <w:smallCaps w:val="0"/>
      <w:sz w:val="17"/>
      <w:szCs w:val="17"/>
      <w:rFonts w:ascii="Calibri" w:eastAsia="Calibri" w:hAnsi="Calibri" w:cs="Calibri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